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2639" w14:textId="77777777" w:rsidR="00180690" w:rsidRPr="006B2742" w:rsidRDefault="00180690" w:rsidP="00180690">
      <w:pPr>
        <w:jc w:val="both"/>
        <w:rPr>
          <w:rFonts w:eastAsia="Times New Roman" w:cs="Times New Roman"/>
          <w:i/>
          <w:iCs/>
        </w:rPr>
      </w:pPr>
      <w:r w:rsidRPr="006B2742">
        <w:rPr>
          <w:rFonts w:eastAsia="Times New Roman" w:cs="Times New Roman"/>
          <w:i/>
          <w:iCs/>
        </w:rPr>
        <w:t>Press release no. 7</w:t>
      </w:r>
    </w:p>
    <w:p w14:paraId="584E2215" w14:textId="77777777" w:rsidR="00180690" w:rsidRPr="006B2742" w:rsidRDefault="00180690" w:rsidP="00180690">
      <w:pPr>
        <w:jc w:val="both"/>
        <w:rPr>
          <w:rFonts w:eastAsia="Times New Roman" w:cs="Times New Roman"/>
          <w:sz w:val="10"/>
          <w:szCs w:val="10"/>
        </w:rPr>
      </w:pPr>
    </w:p>
    <w:p w14:paraId="2C6D547D" w14:textId="77777777" w:rsidR="00180690" w:rsidRPr="006B2742" w:rsidRDefault="00180690" w:rsidP="00180690">
      <w:pPr>
        <w:jc w:val="both"/>
        <w:rPr>
          <w:rFonts w:eastAsia="Times New Roman" w:cs="Times New Roman"/>
        </w:rPr>
      </w:pPr>
      <w:r w:rsidRPr="006B2742">
        <w:rPr>
          <w:rFonts w:eastAsia="Times New Roman" w:cs="Times New Roman"/>
          <w:b/>
          <w:bCs/>
        </w:rPr>
        <w:t>Agricultural machinery: the market in Puglia is recovering</w:t>
      </w:r>
    </w:p>
    <w:p w14:paraId="794F1BF2" w14:textId="77777777" w:rsidR="00180690" w:rsidRDefault="00180690" w:rsidP="00180690">
      <w:pPr>
        <w:jc w:val="both"/>
        <w:rPr>
          <w:rFonts w:eastAsia="Times New Roman" w:cs="Times New Roman"/>
          <w:b/>
          <w:bCs/>
          <w:i/>
          <w:iCs/>
          <w:lang w:val="es-ES_tradnl"/>
        </w:rPr>
      </w:pPr>
      <w:r w:rsidRPr="006B2742">
        <w:rPr>
          <w:rFonts w:eastAsia="Times New Roman" w:cs="Times New Roman"/>
          <w:b/>
          <w:bCs/>
          <w:i/>
          <w:iCs/>
        </w:rPr>
        <w:t xml:space="preserve">2025 marks a return to growth for tractor sales, which have risen by around 22 percentage points compared with the previous twelve months. </w:t>
      </w:r>
      <w:r w:rsidRPr="00180690">
        <w:rPr>
          <w:rFonts w:eastAsia="Times New Roman" w:cs="Times New Roman"/>
          <w:b/>
          <w:bCs/>
          <w:i/>
          <w:iCs/>
          <w:lang w:val="es-ES_tradnl"/>
        </w:rPr>
        <w:t>Regional demand for agricultural machinery is being driven by technologies for high-value-added crops. The EIMA International agricultural machinery exhibition is a platform of particular interest to operators in Puglia. More than 10,000 visitors are expected from the region.</w:t>
      </w:r>
    </w:p>
    <w:p w14:paraId="34B385D1" w14:textId="77777777" w:rsidR="00180690" w:rsidRPr="00180690" w:rsidRDefault="00180690" w:rsidP="00180690">
      <w:pPr>
        <w:jc w:val="both"/>
        <w:rPr>
          <w:rFonts w:eastAsia="Times New Roman" w:cs="Times New Roman"/>
          <w:sz w:val="10"/>
          <w:szCs w:val="10"/>
          <w:lang w:val="es-ES_tradnl"/>
        </w:rPr>
      </w:pPr>
    </w:p>
    <w:p w14:paraId="6AEFF944" w14:textId="6B0788E9" w:rsidR="00180690" w:rsidRPr="00180690" w:rsidRDefault="00180690" w:rsidP="00180690">
      <w:pPr>
        <w:jc w:val="both"/>
        <w:rPr>
          <w:rFonts w:eastAsia="Times New Roman" w:cs="Times New Roman"/>
          <w:lang w:val="es-ES_tradnl"/>
        </w:rPr>
      </w:pPr>
      <w:r w:rsidRPr="00051591">
        <w:rPr>
          <w:rFonts w:eastAsia="Times New Roman" w:cs="Times New Roman"/>
          <w:lang w:val="es-ES_tradnl"/>
        </w:rPr>
        <w:t xml:space="preserve">Tractor sales are back in the black on the national market, and particularly in </w:t>
      </w:r>
      <w:r w:rsidR="00E55F1D">
        <w:rPr>
          <w:rFonts w:eastAsia="Times New Roman" w:cs="Times New Roman"/>
          <w:lang w:val="es-ES_tradnl"/>
        </w:rPr>
        <w:t>Puglia</w:t>
      </w:r>
      <w:r w:rsidRPr="00051591">
        <w:rPr>
          <w:rFonts w:eastAsia="Times New Roman" w:cs="Times New Roman"/>
          <w:lang w:val="es-ES_tradnl"/>
        </w:rPr>
        <w:t xml:space="preserve">, one of the most dynamic regions in the </w:t>
      </w:r>
      <w:r w:rsidR="00B0479C" w:rsidRPr="00051591">
        <w:rPr>
          <w:rFonts w:eastAsia="Times New Roman" w:cs="Times New Roman"/>
          <w:lang w:val="es-ES_tradnl"/>
        </w:rPr>
        <w:t xml:space="preserve">Italian </w:t>
      </w:r>
      <w:r w:rsidRPr="00051591">
        <w:rPr>
          <w:rFonts w:eastAsia="Times New Roman" w:cs="Times New Roman"/>
          <w:lang w:val="es-ES_tradnl"/>
        </w:rPr>
        <w:t xml:space="preserve">agricultural </w:t>
      </w:r>
      <w:r w:rsidR="006B2FBE" w:rsidRPr="00051591">
        <w:rPr>
          <w:rFonts w:eastAsia="Times New Roman" w:cs="Times New Roman"/>
          <w:lang w:val="es-ES_tradnl"/>
        </w:rPr>
        <w:t>machinery</w:t>
      </w:r>
      <w:r w:rsidRPr="00051591">
        <w:rPr>
          <w:rFonts w:eastAsia="Times New Roman" w:cs="Times New Roman"/>
          <w:lang w:val="es-ES_tradnl"/>
        </w:rPr>
        <w:t xml:space="preserve"> market.</w:t>
      </w:r>
      <w:r w:rsidRPr="00180690">
        <w:rPr>
          <w:rFonts w:eastAsia="Times New Roman" w:cs="Times New Roman"/>
          <w:lang w:val="es-ES_tradnl"/>
        </w:rPr>
        <w:t xml:space="preserve"> Data on the performance of the sector in 2025 – compiled by FederUnacoma based on data from the Ministry of Transport – </w:t>
      </w:r>
      <w:r w:rsidR="006B2742">
        <w:rPr>
          <w:rFonts w:eastAsia="Times New Roman" w:cs="Times New Roman"/>
          <w:lang w:val="es-ES_tradnl"/>
        </w:rPr>
        <w:t>show an in</w:t>
      </w:r>
      <w:r w:rsidR="006B2FBE">
        <w:rPr>
          <w:rFonts w:eastAsia="Times New Roman" w:cs="Times New Roman"/>
          <w:lang w:val="es-ES_tradnl"/>
        </w:rPr>
        <w:t>c</w:t>
      </w:r>
      <w:r w:rsidR="006B2742">
        <w:rPr>
          <w:rFonts w:eastAsia="Times New Roman" w:cs="Times New Roman"/>
          <w:lang w:val="es-ES_tradnl"/>
        </w:rPr>
        <w:t xml:space="preserve">resese </w:t>
      </w:r>
      <w:r w:rsidRPr="00180690">
        <w:rPr>
          <w:rFonts w:eastAsia="Times New Roman" w:cs="Times New Roman"/>
          <w:lang w:val="es-ES_tradnl"/>
        </w:rPr>
        <w:t>of 21.6% for the region, amounting to 1,820 newly registered vehicles (compared to around 1,500 in 2024), with a growth rate exceeding the Italian average by several percentage points. Regional sales were driven in particular by vineyard and orchard tracto</w:t>
      </w:r>
      <w:r w:rsidR="006B2742">
        <w:rPr>
          <w:rFonts w:eastAsia="Times New Roman" w:cs="Times New Roman"/>
          <w:lang w:val="es-ES_tradnl"/>
        </w:rPr>
        <w:t>rs</w:t>
      </w:r>
      <w:r w:rsidRPr="00180690">
        <w:rPr>
          <w:rFonts w:eastAsia="Times New Roman" w:cs="Times New Roman"/>
          <w:lang w:val="es-ES_tradnl"/>
        </w:rPr>
        <w:t xml:space="preserve">, </w:t>
      </w:r>
      <w:r w:rsidR="00051591">
        <w:rPr>
          <w:rFonts w:eastAsia="Times New Roman" w:cs="Times New Roman"/>
          <w:lang w:val="es-ES_tradnl"/>
        </w:rPr>
        <w:t xml:space="preserve">which </w:t>
      </w:r>
      <w:r w:rsidRPr="00180690">
        <w:rPr>
          <w:rFonts w:eastAsia="Times New Roman" w:cs="Times New Roman"/>
          <w:lang w:val="es-ES_tradnl"/>
        </w:rPr>
        <w:t xml:space="preserve">accounted for more than half of local demand for </w:t>
      </w:r>
      <w:r w:rsidR="00051591">
        <w:rPr>
          <w:rFonts w:eastAsia="Times New Roman" w:cs="Times New Roman"/>
          <w:lang w:val="es-ES_tradnl"/>
        </w:rPr>
        <w:t>m</w:t>
      </w:r>
      <w:r w:rsidR="006B2742">
        <w:rPr>
          <w:rFonts w:eastAsia="Times New Roman" w:cs="Times New Roman"/>
          <w:lang w:val="es-ES_tradnl"/>
        </w:rPr>
        <w:t>achinery (913 on 1</w:t>
      </w:r>
      <w:r w:rsidR="006B2FBE">
        <w:rPr>
          <w:rFonts w:eastAsia="Times New Roman" w:cs="Times New Roman"/>
          <w:lang w:val="es-ES_tradnl"/>
        </w:rPr>
        <w:t>,</w:t>
      </w:r>
      <w:r w:rsidR="006B2742">
        <w:rPr>
          <w:rFonts w:eastAsia="Times New Roman" w:cs="Times New Roman"/>
          <w:lang w:val="es-ES_tradnl"/>
        </w:rPr>
        <w:t>821)</w:t>
      </w:r>
      <w:r w:rsidRPr="00180690">
        <w:rPr>
          <w:rFonts w:eastAsia="Times New Roman" w:cs="Times New Roman"/>
          <w:lang w:val="es-ES_tradnl"/>
        </w:rPr>
        <w:t xml:space="preserve">. This  the </w:t>
      </w:r>
      <w:r w:rsidR="00FE217C">
        <w:rPr>
          <w:rFonts w:eastAsia="Times New Roman" w:cs="Times New Roman"/>
          <w:lang w:val="es-ES_tradnl"/>
        </w:rPr>
        <w:t>scenario</w:t>
      </w:r>
      <w:r w:rsidRPr="00180690">
        <w:rPr>
          <w:rFonts w:eastAsia="Times New Roman" w:cs="Times New Roman"/>
          <w:lang w:val="es-ES_tradnl"/>
        </w:rPr>
        <w:t xml:space="preserve"> </w:t>
      </w:r>
      <w:r w:rsidR="00FE217C">
        <w:rPr>
          <w:rFonts w:eastAsia="Times New Roman" w:cs="Times New Roman"/>
          <w:lang w:val="es-ES_tradnl"/>
        </w:rPr>
        <w:t>described</w:t>
      </w:r>
      <w:r w:rsidRPr="00180690">
        <w:rPr>
          <w:rFonts w:eastAsia="Times New Roman" w:cs="Times New Roman"/>
          <w:lang w:val="es-ES_tradnl"/>
        </w:rPr>
        <w:t xml:space="preserve"> by Simona Rapastella, General Manager of FederUnacoma – the </w:t>
      </w:r>
      <w:r w:rsidR="00FE217C">
        <w:rPr>
          <w:rFonts w:eastAsia="Times New Roman" w:cs="Times New Roman"/>
          <w:lang w:val="es-ES_tradnl"/>
        </w:rPr>
        <w:t xml:space="preserve">Italian association </w:t>
      </w:r>
      <w:r w:rsidRPr="00180690">
        <w:rPr>
          <w:rFonts w:eastAsia="Times New Roman" w:cs="Times New Roman"/>
          <w:lang w:val="es-ES_tradnl"/>
        </w:rPr>
        <w:t>representing agricultural machinery manufacturers – during the press conference presenting EIMA International 2026. The weight that vineyard and orchard machinery carries in regional demand for mechanical equipment – as noted at the press conference</w:t>
      </w:r>
      <w:r w:rsidR="00051591">
        <w:rPr>
          <w:rFonts w:eastAsia="Times New Roman" w:cs="Times New Roman"/>
          <w:lang w:val="es-ES_tradnl"/>
        </w:rPr>
        <w:t xml:space="preserve"> held today </w:t>
      </w:r>
      <w:r w:rsidR="00051591" w:rsidRPr="00180690">
        <w:rPr>
          <w:rFonts w:eastAsia="Times New Roman" w:cs="Times New Roman"/>
          <w:lang w:val="es-ES_tradnl"/>
        </w:rPr>
        <w:t xml:space="preserve">held </w:t>
      </w:r>
      <w:r w:rsidR="00051591">
        <w:rPr>
          <w:rFonts w:eastAsia="Times New Roman" w:cs="Times New Roman"/>
          <w:lang w:val="es-ES_tradnl"/>
        </w:rPr>
        <w:t xml:space="preserve">today </w:t>
      </w:r>
      <w:r w:rsidR="00051591" w:rsidRPr="00180690">
        <w:rPr>
          <w:rFonts w:eastAsia="Times New Roman" w:cs="Times New Roman"/>
          <w:lang w:val="es-ES_tradnl"/>
        </w:rPr>
        <w:t>in Bari as part of the Enoliexpo exhibition</w:t>
      </w:r>
      <w:r w:rsidRPr="00180690">
        <w:rPr>
          <w:rFonts w:eastAsia="Times New Roman" w:cs="Times New Roman"/>
          <w:lang w:val="es-ES_tradnl"/>
        </w:rPr>
        <w:t xml:space="preserve"> – reflects the primary sector’s growing specialisation in high value-added crops. </w:t>
      </w:r>
      <w:r w:rsidR="00E55F1D">
        <w:rPr>
          <w:rFonts w:eastAsia="Times New Roman" w:cs="Times New Roman"/>
          <w:lang w:val="es-ES_tradnl"/>
        </w:rPr>
        <w:t>Puglia</w:t>
      </w:r>
      <w:r w:rsidRPr="00180690">
        <w:rPr>
          <w:rFonts w:eastAsia="Times New Roman" w:cs="Times New Roman"/>
          <w:lang w:val="es-ES_tradnl"/>
        </w:rPr>
        <w:t xml:space="preserve"> ranks first in Italy for olive-growing area (346,000 hectares) and horticultural area (80,000 hectares), second for vineyard area (96,000 hectares), and third for the area devoted to citrus cultivation (9,600 hectares). But </w:t>
      </w:r>
      <w:r w:rsidR="00E55F1D">
        <w:rPr>
          <w:rFonts w:eastAsia="Times New Roman" w:cs="Times New Roman"/>
          <w:lang w:val="es-ES_tradnl"/>
        </w:rPr>
        <w:t>Puglia</w:t>
      </w:r>
      <w:r w:rsidRPr="00180690">
        <w:rPr>
          <w:rFonts w:eastAsia="Times New Roman" w:cs="Times New Roman"/>
          <w:lang w:val="es-ES_tradnl"/>
        </w:rPr>
        <w:t xml:space="preserve"> – as the General Manager of FederUnacoma pointed out at the press conference – is also one of the country’s leading producers of durum wheat, with more than 340,000 hectares under cultivation and an annual production that exceeded 680,000 tonnes in 2025. The specific characteristics of the regional agricultural economy tend </w:t>
      </w:r>
      <w:r w:rsidR="006C720A" w:rsidRPr="00180690">
        <w:rPr>
          <w:rFonts w:eastAsia="Times New Roman" w:cs="Times New Roman"/>
          <w:lang w:val="es-ES_tradnl"/>
        </w:rPr>
        <w:t xml:space="preserve">therefore </w:t>
      </w:r>
      <w:r w:rsidR="006C720A">
        <w:rPr>
          <w:rFonts w:eastAsia="Times New Roman" w:cs="Times New Roman"/>
          <w:lang w:val="es-ES_tradnl"/>
        </w:rPr>
        <w:t xml:space="preserve">to </w:t>
      </w:r>
      <w:r w:rsidR="006C720A" w:rsidRPr="006C720A">
        <w:rPr>
          <w:rFonts w:eastAsia="Times New Roman" w:cs="Times New Roman"/>
        </w:rPr>
        <w:t>encourage demand for</w:t>
      </w:r>
      <w:r w:rsidR="006C720A" w:rsidRPr="006C720A">
        <w:rPr>
          <w:rFonts w:eastAsia="Times New Roman" w:cs="Times New Roman"/>
          <w:lang w:val="es-ES_tradnl"/>
        </w:rPr>
        <w:t xml:space="preserve"> </w:t>
      </w:r>
      <w:r w:rsidRPr="00180690">
        <w:rPr>
          <w:rFonts w:eastAsia="Times New Roman" w:cs="Times New Roman"/>
          <w:lang w:val="es-ES_tradnl"/>
        </w:rPr>
        <w:t xml:space="preserve">specialised equipment for high value-added crops and </w:t>
      </w:r>
      <w:r w:rsidR="006C720A">
        <w:rPr>
          <w:rFonts w:eastAsia="Times New Roman" w:cs="Times New Roman"/>
          <w:lang w:val="es-ES_tradnl"/>
        </w:rPr>
        <w:t>for</w:t>
      </w:r>
      <w:r w:rsidRPr="00180690">
        <w:rPr>
          <w:rFonts w:eastAsia="Times New Roman" w:cs="Times New Roman"/>
          <w:lang w:val="es-ES_tradnl"/>
        </w:rPr>
        <w:t xml:space="preserve"> machines typically used </w:t>
      </w:r>
      <w:r w:rsidR="006C720A">
        <w:rPr>
          <w:rFonts w:eastAsia="Times New Roman" w:cs="Times New Roman"/>
          <w:lang w:val="es-ES_tradnl"/>
        </w:rPr>
        <w:t>in the</w:t>
      </w:r>
      <w:r w:rsidRPr="00180690">
        <w:rPr>
          <w:rFonts w:eastAsia="Times New Roman" w:cs="Times New Roman"/>
          <w:lang w:val="es-ES_tradnl"/>
        </w:rPr>
        <w:t xml:space="preserve"> arable farming</w:t>
      </w:r>
      <w:r w:rsidR="006C720A">
        <w:rPr>
          <w:rFonts w:eastAsia="Times New Roman" w:cs="Times New Roman"/>
          <w:lang w:val="es-ES_tradnl"/>
        </w:rPr>
        <w:t xml:space="preserve"> scetor</w:t>
      </w:r>
      <w:r w:rsidRPr="00180690">
        <w:rPr>
          <w:rFonts w:eastAsia="Times New Roman" w:cs="Times New Roman"/>
          <w:lang w:val="es-ES_tradnl"/>
        </w:rPr>
        <w:t xml:space="preserve">. In this context, EIMA International – the </w:t>
      </w:r>
      <w:r w:rsidR="009A7298">
        <w:rPr>
          <w:rFonts w:eastAsia="Times New Roman" w:cs="Times New Roman"/>
          <w:lang w:val="es-ES_tradnl"/>
        </w:rPr>
        <w:t>global</w:t>
      </w:r>
      <w:r w:rsidRPr="00180690">
        <w:rPr>
          <w:rFonts w:eastAsia="Times New Roman" w:cs="Times New Roman"/>
          <w:lang w:val="es-ES_tradnl"/>
        </w:rPr>
        <w:t xml:space="preserve"> agricultural machinery exhibition organised by FederUnacoma, which will take place at the Bologna Exhibition Centre from 10 to 14 November – represents a platform of undoubted interest for</w:t>
      </w:r>
      <w:r w:rsidR="00E55F1D">
        <w:rPr>
          <w:rFonts w:eastAsia="Times New Roman" w:cs="Times New Roman"/>
          <w:lang w:val="es-ES_tradnl"/>
        </w:rPr>
        <w:t xml:space="preserve"> Puglia-based</w:t>
      </w:r>
      <w:r w:rsidRPr="00180690">
        <w:rPr>
          <w:rFonts w:eastAsia="Times New Roman" w:cs="Times New Roman"/>
          <w:lang w:val="es-ES_tradnl"/>
        </w:rPr>
        <w:t xml:space="preserve"> operators, with over 60,000 models on display and a range covering 14 product sectors, from soil preparation technologies to irrigation systems, from tractors to components and gardening equipment.</w:t>
      </w:r>
    </w:p>
    <w:p w14:paraId="4ECABEAA" w14:textId="5E4C88BC" w:rsidR="00180690" w:rsidRPr="006B2742" w:rsidRDefault="006C720A" w:rsidP="00180690">
      <w:pPr>
        <w:jc w:val="both"/>
        <w:rPr>
          <w:rFonts w:eastAsia="Times New Roman" w:cs="Times New Roman"/>
        </w:rPr>
      </w:pPr>
      <w:r>
        <w:rPr>
          <w:rFonts w:eastAsia="Times New Roman" w:cs="Times New Roman"/>
        </w:rPr>
        <w:t>T</w:t>
      </w:r>
      <w:r w:rsidR="00180690" w:rsidRPr="006B2742">
        <w:rPr>
          <w:rFonts w:eastAsia="Times New Roman" w:cs="Times New Roman"/>
        </w:rPr>
        <w:t xml:space="preserve">he </w:t>
      </w:r>
      <w:r w:rsidRPr="006B2742">
        <w:rPr>
          <w:rFonts w:eastAsia="Times New Roman" w:cs="Times New Roman"/>
        </w:rPr>
        <w:t xml:space="preserve">47th edition </w:t>
      </w:r>
      <w:r>
        <w:rPr>
          <w:rFonts w:eastAsia="Times New Roman" w:cs="Times New Roman"/>
        </w:rPr>
        <w:t>of the Bologna</w:t>
      </w:r>
      <w:r w:rsidR="009A7298">
        <w:rPr>
          <w:rFonts w:eastAsia="Times New Roman" w:cs="Times New Roman"/>
        </w:rPr>
        <w:t>-</w:t>
      </w:r>
      <w:r>
        <w:rPr>
          <w:rFonts w:eastAsia="Times New Roman" w:cs="Times New Roman"/>
        </w:rPr>
        <w:t xml:space="preserve">based </w:t>
      </w:r>
      <w:r w:rsidR="00180690" w:rsidRPr="006B2742">
        <w:rPr>
          <w:rFonts w:eastAsia="Times New Roman" w:cs="Times New Roman"/>
        </w:rPr>
        <w:t xml:space="preserve">exhibition already boasts the credentials of a major event. “Applications from manufacturers have been coming in at a very steady pace since registration opened last November, virtually filling the exhibition spaces at the fairground in less than two months,” said Simona Rapastella at the press conference. “The surge in applications, which continue to arrive even now,” added the director of FederUnacoma, “has prompted our events department to bring forward the layout planning phase with a meticulous allocation of exhibition spaces.” According to the organisers’ forecasts, the upcoming EIMA is expected not only to match and likely exceed the 1,750 exhibitors (675 of whom from abroad) from the previous edition, but also to match the figure of 350,000 visitors recorded in 2024. </w:t>
      </w:r>
    </w:p>
    <w:p w14:paraId="71B5E771" w14:textId="77777777" w:rsidR="00E50C6E" w:rsidRDefault="00180690" w:rsidP="00180690">
      <w:pPr>
        <w:jc w:val="both"/>
        <w:rPr>
          <w:rFonts w:eastAsia="Times New Roman" w:cs="Times New Roman"/>
        </w:rPr>
      </w:pPr>
      <w:r w:rsidRPr="006B2742">
        <w:rPr>
          <w:rFonts w:eastAsia="Times New Roman" w:cs="Times New Roman"/>
        </w:rPr>
        <w:t xml:space="preserve">From 10 to 14 November, therefore, a large crowd of visitors is expected at the Bologna exhibition centre, comprising Italian and international buyers, agricultural entrepreneurs, technicians, researchers, agronomists, academics, students and many </w:t>
      </w:r>
    </w:p>
    <w:p w14:paraId="5143F301" w14:textId="77777777" w:rsidR="00E50C6E" w:rsidRDefault="00E50C6E">
      <w:pPr>
        <w:rPr>
          <w:rFonts w:eastAsia="Times New Roman" w:cs="Times New Roman"/>
        </w:rPr>
      </w:pPr>
      <w:r>
        <w:rPr>
          <w:rFonts w:eastAsia="Times New Roman" w:cs="Times New Roman"/>
        </w:rPr>
        <w:br w:type="page"/>
      </w:r>
    </w:p>
    <w:p w14:paraId="133A8457" w14:textId="2C86C6CA" w:rsidR="00180690" w:rsidRPr="006B2742" w:rsidRDefault="00180690" w:rsidP="00180690">
      <w:pPr>
        <w:jc w:val="both"/>
        <w:rPr>
          <w:rFonts w:eastAsia="Times New Roman" w:cs="Times New Roman"/>
        </w:rPr>
      </w:pPr>
      <w:r w:rsidRPr="006B2742">
        <w:rPr>
          <w:rFonts w:eastAsia="Times New Roman" w:cs="Times New Roman"/>
        </w:rPr>
        <w:lastRenderedPageBreak/>
        <w:t xml:space="preserve">enthusiasts who devote their spare time to farming and gardening. </w:t>
      </w:r>
      <w:r w:rsidR="009A7298">
        <w:rPr>
          <w:rFonts w:eastAsia="Times New Roman" w:cs="Times New Roman"/>
        </w:rPr>
        <w:t>T</w:t>
      </w:r>
      <w:r w:rsidR="009A7298" w:rsidRPr="006B2742">
        <w:rPr>
          <w:rFonts w:eastAsia="Times New Roman" w:cs="Times New Roman"/>
        </w:rPr>
        <w:t>o its vast audience of visitors</w:t>
      </w:r>
      <w:r w:rsidR="009A7298">
        <w:rPr>
          <w:rFonts w:eastAsia="Times New Roman" w:cs="Times New Roman"/>
        </w:rPr>
        <w:t>,</w:t>
      </w:r>
      <w:r w:rsidR="009A7298" w:rsidRPr="006B2742">
        <w:rPr>
          <w:rFonts w:eastAsia="Times New Roman" w:cs="Times New Roman"/>
        </w:rPr>
        <w:t xml:space="preserve"> </w:t>
      </w:r>
      <w:r w:rsidR="009A7298">
        <w:rPr>
          <w:rFonts w:eastAsia="Times New Roman" w:cs="Times New Roman"/>
        </w:rPr>
        <w:t>t</w:t>
      </w:r>
      <w:r w:rsidRPr="006B2742">
        <w:rPr>
          <w:rFonts w:eastAsia="Times New Roman" w:cs="Times New Roman"/>
        </w:rPr>
        <w:t xml:space="preserve">he Bologna exhibition offers a range of new features, starting with an expansion of </w:t>
      </w:r>
      <w:r w:rsidR="009A7298">
        <w:rPr>
          <w:rFonts w:eastAsia="Times New Roman" w:cs="Times New Roman"/>
        </w:rPr>
        <w:t>its</w:t>
      </w:r>
      <w:r w:rsidR="00610D37">
        <w:rPr>
          <w:rFonts w:eastAsia="Times New Roman" w:cs="Times New Roman"/>
        </w:rPr>
        <w:t xml:space="preserve"> themed aereas</w:t>
      </w:r>
      <w:r w:rsidRPr="006B2742">
        <w:rPr>
          <w:rFonts w:eastAsia="Times New Roman" w:cs="Times New Roman"/>
        </w:rPr>
        <w:t xml:space="preserve">. EIMA 2026 marks the debut of two new </w:t>
      </w:r>
      <w:r w:rsidR="00E50C6E">
        <w:rPr>
          <w:rFonts w:eastAsia="Times New Roman" w:cs="Times New Roman"/>
        </w:rPr>
        <w:t>Showcase</w:t>
      </w:r>
      <w:r w:rsidR="009A7298">
        <w:rPr>
          <w:rFonts w:eastAsia="Times New Roman" w:cs="Times New Roman"/>
        </w:rPr>
        <w:t>s</w:t>
      </w:r>
      <w:r w:rsidRPr="006B2742">
        <w:rPr>
          <w:rFonts w:eastAsia="Times New Roman" w:cs="Times New Roman"/>
        </w:rPr>
        <w:t xml:space="preserve">, EIMA Campus and EIMA Extend, dedicated respectively to the worlds of research and training and to </w:t>
      </w:r>
      <w:r w:rsidR="00E50C6E">
        <w:rPr>
          <w:rFonts w:eastAsia="Times New Roman" w:cs="Times New Roman"/>
        </w:rPr>
        <w:t xml:space="preserve">that of </w:t>
      </w:r>
      <w:r w:rsidRPr="006B2742">
        <w:rPr>
          <w:rFonts w:eastAsia="Times New Roman" w:cs="Times New Roman"/>
        </w:rPr>
        <w:t>institutions within the agricultural machinery sector</w:t>
      </w:r>
      <w:r w:rsidR="00E50C6E">
        <w:rPr>
          <w:rFonts w:eastAsia="Times New Roman" w:cs="Times New Roman"/>
        </w:rPr>
        <w:t xml:space="preserve">. The new Showcases </w:t>
      </w:r>
      <w:r w:rsidRPr="006B2742">
        <w:rPr>
          <w:rFonts w:eastAsia="Times New Roman" w:cs="Times New Roman"/>
        </w:rPr>
        <w:t xml:space="preserve">join the five traditional </w:t>
      </w:r>
      <w:r w:rsidR="00E50C6E">
        <w:rPr>
          <w:rFonts w:eastAsia="Times New Roman" w:cs="Times New Roman"/>
        </w:rPr>
        <w:t>ones</w:t>
      </w:r>
      <w:r w:rsidRPr="006B2742">
        <w:rPr>
          <w:rFonts w:eastAsia="Times New Roman" w:cs="Times New Roman"/>
        </w:rPr>
        <w:t xml:space="preserve">: EIMA Components dedicated to components, EIMA Digital to digital technologies and robotics, EIMA Energy to energy from agroforestry sources, EIMA Idrotech to irrigation, and EIMA Green to gardening. </w:t>
      </w:r>
      <w:r w:rsidR="00E50C6E">
        <w:rPr>
          <w:rFonts w:eastAsia="Times New Roman" w:cs="Times New Roman"/>
        </w:rPr>
        <w:t>EIMA 2026 also displays a new</w:t>
      </w:r>
      <w:r w:rsidRPr="006B2742">
        <w:rPr>
          <w:rFonts w:eastAsia="Times New Roman" w:cs="Times New Roman"/>
        </w:rPr>
        <w:t xml:space="preserve"> layout of the </w:t>
      </w:r>
      <w:r w:rsidR="00B0479C">
        <w:rPr>
          <w:rFonts w:eastAsia="Times New Roman" w:cs="Times New Roman"/>
        </w:rPr>
        <w:t>venue</w:t>
      </w:r>
      <w:r w:rsidRPr="006B2742">
        <w:rPr>
          <w:rFonts w:eastAsia="Times New Roman" w:cs="Times New Roman"/>
        </w:rPr>
        <w:t xml:space="preserve"> areas, featuring the inauguration of Hall 35 – currently under construction by BolognaFiere – and </w:t>
      </w:r>
      <w:r w:rsidR="00B0479C">
        <w:rPr>
          <w:rFonts w:eastAsia="Times New Roman" w:cs="Times New Roman"/>
        </w:rPr>
        <w:t xml:space="preserve">a new </w:t>
      </w:r>
      <w:r w:rsidRPr="006B2742">
        <w:rPr>
          <w:rFonts w:eastAsia="Times New Roman" w:cs="Times New Roman"/>
        </w:rPr>
        <w:t xml:space="preserve">organisation of the outdoor spaces. </w:t>
      </w:r>
      <w:r w:rsidR="00B0479C">
        <w:rPr>
          <w:rFonts w:eastAsia="Times New Roman" w:cs="Times New Roman"/>
        </w:rPr>
        <w:t>Particularly interesting</w:t>
      </w:r>
      <w:r w:rsidRPr="006B2742">
        <w:rPr>
          <w:rFonts w:eastAsia="Times New Roman" w:cs="Times New Roman"/>
        </w:rPr>
        <w:t xml:space="preserve"> to visitors is the exhibition of the winning models from the Technical Innovations and Technical Developments Competition, set up as usual in the Quadriportico area, where the most advanced solutions and concepts proposed by exhibiting companies are presented. </w:t>
      </w:r>
      <w:r w:rsidR="00B0479C">
        <w:rPr>
          <w:rFonts w:eastAsia="Times New Roman" w:cs="Times New Roman"/>
        </w:rPr>
        <w:t>L</w:t>
      </w:r>
      <w:r w:rsidRPr="006B2742">
        <w:rPr>
          <w:rFonts w:eastAsia="Times New Roman" w:cs="Times New Roman"/>
        </w:rPr>
        <w:t xml:space="preserve">ong-standing key theme of the Bologna event, technological innovation will play a leading role in the packed programme of conferences and seminars (around 150 events planned), dedicated not only to technical but also to political </w:t>
      </w:r>
      <w:r w:rsidR="00610D37">
        <w:rPr>
          <w:rFonts w:eastAsia="Times New Roman" w:cs="Times New Roman"/>
        </w:rPr>
        <w:t>issues</w:t>
      </w:r>
      <w:r w:rsidRPr="006B2742">
        <w:rPr>
          <w:rFonts w:eastAsia="Times New Roman" w:cs="Times New Roman"/>
        </w:rPr>
        <w:t xml:space="preserve">, and to the scenarios influencing the development of agriculture and mechanisation. </w:t>
      </w:r>
      <w:r w:rsidR="00610D37">
        <w:rPr>
          <w:rFonts w:eastAsia="Times New Roman" w:cs="Times New Roman"/>
        </w:rPr>
        <w:t xml:space="preserve">Among these, the themes related to </w:t>
      </w:r>
      <w:r w:rsidRPr="006B2742">
        <w:rPr>
          <w:rFonts w:eastAsia="Times New Roman" w:cs="Times New Roman"/>
        </w:rPr>
        <w:t>internationalisation will be of great importance. Official ICE delegations are expected in Bologna; this year they will reach record numbers with 90 countries represented, and will be engaged in business-to-business meetings with Italian exhibiting companies. “In a global scenario characteri</w:t>
      </w:r>
      <w:r w:rsidR="00E55F1D">
        <w:rPr>
          <w:rFonts w:eastAsia="Times New Roman" w:cs="Times New Roman"/>
        </w:rPr>
        <w:t>z</w:t>
      </w:r>
      <w:r w:rsidRPr="006B2742">
        <w:rPr>
          <w:rFonts w:eastAsia="Times New Roman" w:cs="Times New Roman"/>
        </w:rPr>
        <w:t>ed by ongoing geopolitical tensions and a tightening of tariff barriers, the partnership with ICE becomes even more strategic,” concluded the General Manager of FederUnacoma, “for the launch of technical and commercial collaborations in new markets, with particular reference to the Mercosur, Asian and European regions.”</w:t>
      </w:r>
    </w:p>
    <w:p w14:paraId="2FF8C913" w14:textId="77777777" w:rsidR="00180690" w:rsidRPr="006B2742" w:rsidRDefault="00180690" w:rsidP="00180690">
      <w:pPr>
        <w:jc w:val="both"/>
        <w:rPr>
          <w:rFonts w:eastAsia="Times New Roman" w:cs="Times New Roman"/>
          <w:sz w:val="10"/>
          <w:szCs w:val="10"/>
        </w:rPr>
      </w:pPr>
    </w:p>
    <w:p w14:paraId="46F3C0F7" w14:textId="77777777" w:rsidR="00180690" w:rsidRPr="00180690" w:rsidRDefault="00180690" w:rsidP="00180690">
      <w:pPr>
        <w:jc w:val="both"/>
        <w:rPr>
          <w:rFonts w:eastAsia="Times New Roman" w:cs="Times New Roman"/>
          <w:lang w:val="it-IT"/>
        </w:rPr>
      </w:pPr>
      <w:r w:rsidRPr="00180690">
        <w:rPr>
          <w:rFonts w:eastAsia="Times New Roman" w:cs="Times New Roman"/>
          <w:b/>
          <w:bCs/>
          <w:lang w:val="it-IT"/>
        </w:rPr>
        <w:t>Bari, 19 March 2026</w:t>
      </w:r>
    </w:p>
    <w:p w14:paraId="214DD7D4" w14:textId="4973A06C" w:rsidR="00CA23EB" w:rsidRPr="00180690" w:rsidRDefault="00CA23EB" w:rsidP="00180690">
      <w:pPr>
        <w:jc w:val="both"/>
      </w:pPr>
    </w:p>
    <w:sectPr w:rsidR="00CA23EB" w:rsidRPr="00180690" w:rsidSect="008F305B">
      <w:headerReference w:type="default" r:id="rId8"/>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8A5D" w14:textId="77777777" w:rsidR="00E9400A" w:rsidRDefault="00E9400A">
      <w:r>
        <w:separator/>
      </w:r>
    </w:p>
  </w:endnote>
  <w:endnote w:type="continuationSeparator" w:id="0">
    <w:p w14:paraId="6A57AD45" w14:textId="77777777" w:rsidR="00E9400A" w:rsidRDefault="00E9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1236" w14:textId="77777777" w:rsidR="00E9400A" w:rsidRDefault="00E9400A">
      <w:r>
        <w:separator/>
      </w:r>
    </w:p>
  </w:footnote>
  <w:footnote w:type="continuationSeparator" w:id="0">
    <w:p w14:paraId="4DF61DD0" w14:textId="77777777" w:rsidR="00E9400A" w:rsidRDefault="00E9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7FCD" w14:textId="191F9DE2" w:rsidR="005B51B0" w:rsidRDefault="00E71053">
    <w:pPr>
      <w:pStyle w:val="Intestazione"/>
      <w:tabs>
        <w:tab w:val="clear" w:pos="9638"/>
        <w:tab w:val="right" w:pos="7485"/>
      </w:tabs>
    </w:pPr>
    <w:r>
      <w:rPr>
        <w:noProof/>
        <w:lang w:val="en-GB" w:bidi="en-GB"/>
      </w:rPr>
      <w:drawing>
        <wp:anchor distT="152400" distB="152400" distL="152400" distR="152400" simplePos="0" relativeHeight="251659264" behindDoc="1" locked="0" layoutInCell="1" allowOverlap="1" wp14:anchorId="35AC84D2" wp14:editId="266346B9">
          <wp:simplePos x="0" y="0"/>
          <wp:positionH relativeFrom="page">
            <wp:posOffset>-30064</wp:posOffset>
          </wp:positionH>
          <wp:positionV relativeFrom="page">
            <wp:posOffset>0</wp:posOffset>
          </wp:positionV>
          <wp:extent cx="7581900" cy="10744200"/>
          <wp:effectExtent l="0" t="0" r="0" b="0"/>
          <wp:wrapNone/>
          <wp:docPr id="1413658264"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581900" cy="10744200"/>
                  </a:xfrm>
                  <a:prstGeom prst="rect">
                    <a:avLst/>
                  </a:prstGeom>
                  <a:ln w="12700" cap="flat">
                    <a:noFill/>
                    <a:miter lim="400000"/>
                  </a:ln>
                  <a:effectLst/>
                </pic:spPr>
              </pic:pic>
            </a:graphicData>
          </a:graphic>
          <wp14:sizeRelH relativeFrom="margin">
            <wp14:pctWidth>0</wp14:pctWidth>
          </wp14:sizeRelH>
        </wp:anchor>
      </w:drawing>
    </w:r>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6CF897CD">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526E9F"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" stroked="f">
              <w10:wrap anchorx="page" anchory="page"/>
            </v:roundrect>
          </w:pict>
        </mc:Fallback>
      </mc:AlternateContent>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0394"/>
    <w:rsid w:val="00014F22"/>
    <w:rsid w:val="000200D6"/>
    <w:rsid w:val="00026144"/>
    <w:rsid w:val="00026654"/>
    <w:rsid w:val="00027343"/>
    <w:rsid w:val="00030F18"/>
    <w:rsid w:val="0003430A"/>
    <w:rsid w:val="00041BBC"/>
    <w:rsid w:val="00042520"/>
    <w:rsid w:val="0004548F"/>
    <w:rsid w:val="00046C2A"/>
    <w:rsid w:val="00051591"/>
    <w:rsid w:val="0005270A"/>
    <w:rsid w:val="000553B5"/>
    <w:rsid w:val="00055CC6"/>
    <w:rsid w:val="00060FFF"/>
    <w:rsid w:val="00063150"/>
    <w:rsid w:val="000632BF"/>
    <w:rsid w:val="0006346C"/>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4498"/>
    <w:rsid w:val="00121EB5"/>
    <w:rsid w:val="00124A76"/>
    <w:rsid w:val="00126A67"/>
    <w:rsid w:val="0012789F"/>
    <w:rsid w:val="00157D22"/>
    <w:rsid w:val="00180463"/>
    <w:rsid w:val="00180690"/>
    <w:rsid w:val="0018354D"/>
    <w:rsid w:val="001914CE"/>
    <w:rsid w:val="00191F36"/>
    <w:rsid w:val="001968E5"/>
    <w:rsid w:val="00196FD7"/>
    <w:rsid w:val="001B7564"/>
    <w:rsid w:val="001E6873"/>
    <w:rsid w:val="001F38AE"/>
    <w:rsid w:val="00212768"/>
    <w:rsid w:val="0022432E"/>
    <w:rsid w:val="00225312"/>
    <w:rsid w:val="002304DF"/>
    <w:rsid w:val="002415A7"/>
    <w:rsid w:val="002434A4"/>
    <w:rsid w:val="00250215"/>
    <w:rsid w:val="002502FE"/>
    <w:rsid w:val="00256769"/>
    <w:rsid w:val="002633C4"/>
    <w:rsid w:val="00265E2B"/>
    <w:rsid w:val="002727C9"/>
    <w:rsid w:val="002A081C"/>
    <w:rsid w:val="002A5BFF"/>
    <w:rsid w:val="002B0B49"/>
    <w:rsid w:val="002D274C"/>
    <w:rsid w:val="002F2A2C"/>
    <w:rsid w:val="002F353D"/>
    <w:rsid w:val="002F7E10"/>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2361"/>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2DEA"/>
    <w:rsid w:val="005A5F9E"/>
    <w:rsid w:val="005B2322"/>
    <w:rsid w:val="005B51B0"/>
    <w:rsid w:val="005B5F74"/>
    <w:rsid w:val="005B649F"/>
    <w:rsid w:val="005C1824"/>
    <w:rsid w:val="005C4F52"/>
    <w:rsid w:val="005E71D7"/>
    <w:rsid w:val="006063EA"/>
    <w:rsid w:val="00610D37"/>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97126"/>
    <w:rsid w:val="006B26A5"/>
    <w:rsid w:val="006B2742"/>
    <w:rsid w:val="006B2FBE"/>
    <w:rsid w:val="006C0D12"/>
    <w:rsid w:val="006C3036"/>
    <w:rsid w:val="006C3D70"/>
    <w:rsid w:val="006C65AF"/>
    <w:rsid w:val="006C720A"/>
    <w:rsid w:val="006E3D16"/>
    <w:rsid w:val="006F420E"/>
    <w:rsid w:val="006F45C9"/>
    <w:rsid w:val="006F6D68"/>
    <w:rsid w:val="00702B1B"/>
    <w:rsid w:val="007047F7"/>
    <w:rsid w:val="00731188"/>
    <w:rsid w:val="00733D65"/>
    <w:rsid w:val="00735850"/>
    <w:rsid w:val="00745ECB"/>
    <w:rsid w:val="007538AA"/>
    <w:rsid w:val="00755714"/>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8618C"/>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305B"/>
    <w:rsid w:val="008F5AD0"/>
    <w:rsid w:val="008F66F0"/>
    <w:rsid w:val="0091258C"/>
    <w:rsid w:val="009137FF"/>
    <w:rsid w:val="00922337"/>
    <w:rsid w:val="009234B5"/>
    <w:rsid w:val="00924547"/>
    <w:rsid w:val="0093426C"/>
    <w:rsid w:val="0093452E"/>
    <w:rsid w:val="0093775C"/>
    <w:rsid w:val="00943B93"/>
    <w:rsid w:val="0097010F"/>
    <w:rsid w:val="00970BE4"/>
    <w:rsid w:val="00971E4E"/>
    <w:rsid w:val="009913A8"/>
    <w:rsid w:val="00991515"/>
    <w:rsid w:val="009A1C8E"/>
    <w:rsid w:val="009A7298"/>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5542"/>
    <w:rsid w:val="00A6743F"/>
    <w:rsid w:val="00A734CB"/>
    <w:rsid w:val="00A75F6B"/>
    <w:rsid w:val="00A76C82"/>
    <w:rsid w:val="00A770C2"/>
    <w:rsid w:val="00A90677"/>
    <w:rsid w:val="00A96BE3"/>
    <w:rsid w:val="00AA21F3"/>
    <w:rsid w:val="00AB077B"/>
    <w:rsid w:val="00AB0855"/>
    <w:rsid w:val="00AB0A5F"/>
    <w:rsid w:val="00AC1250"/>
    <w:rsid w:val="00AC1690"/>
    <w:rsid w:val="00AC7945"/>
    <w:rsid w:val="00AE1470"/>
    <w:rsid w:val="00AF167E"/>
    <w:rsid w:val="00AF1E29"/>
    <w:rsid w:val="00B032D7"/>
    <w:rsid w:val="00B0479C"/>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226E"/>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3EB"/>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D6037"/>
    <w:rsid w:val="00DE3A07"/>
    <w:rsid w:val="00DE4119"/>
    <w:rsid w:val="00DF254C"/>
    <w:rsid w:val="00E018ED"/>
    <w:rsid w:val="00E264AA"/>
    <w:rsid w:val="00E2650D"/>
    <w:rsid w:val="00E273DF"/>
    <w:rsid w:val="00E320FB"/>
    <w:rsid w:val="00E34208"/>
    <w:rsid w:val="00E47D61"/>
    <w:rsid w:val="00E47D6B"/>
    <w:rsid w:val="00E50C6E"/>
    <w:rsid w:val="00E554B1"/>
    <w:rsid w:val="00E55F1D"/>
    <w:rsid w:val="00E71053"/>
    <w:rsid w:val="00E7611F"/>
    <w:rsid w:val="00E76A4B"/>
    <w:rsid w:val="00E80F2F"/>
    <w:rsid w:val="00E84F3D"/>
    <w:rsid w:val="00E90808"/>
    <w:rsid w:val="00E927A7"/>
    <w:rsid w:val="00E9400A"/>
    <w:rsid w:val="00E95EA3"/>
    <w:rsid w:val="00E96C3A"/>
    <w:rsid w:val="00E97A75"/>
    <w:rsid w:val="00EB3652"/>
    <w:rsid w:val="00EC5741"/>
    <w:rsid w:val="00F1367E"/>
    <w:rsid w:val="00F30680"/>
    <w:rsid w:val="00F3164B"/>
    <w:rsid w:val="00F46B54"/>
    <w:rsid w:val="00F50302"/>
    <w:rsid w:val="00F52270"/>
    <w:rsid w:val="00F7014D"/>
    <w:rsid w:val="00F701F5"/>
    <w:rsid w:val="00F7049E"/>
    <w:rsid w:val="00F7699D"/>
    <w:rsid w:val="00F8241D"/>
    <w:rsid w:val="00F917D4"/>
    <w:rsid w:val="00F96485"/>
    <w:rsid w:val="00FB6381"/>
    <w:rsid w:val="00FC7596"/>
    <w:rsid w:val="00FD0F00"/>
    <w:rsid w:val="00FD21A1"/>
    <w:rsid w:val="00FE217C"/>
    <w:rsid w:val="00FE2A97"/>
    <w:rsid w:val="00FE4F57"/>
    <w:rsid w:val="00FE74FD"/>
    <w:rsid w:val="00FF005E"/>
    <w:rsid w:val="00FF53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character" w:styleId="Menzionenonrisolta">
    <w:name w:val="Unresolved Mention"/>
    <w:basedOn w:val="Carpredefinitoparagrafo"/>
    <w:uiPriority w:val="99"/>
    <w:semiHidden/>
    <w:unhideWhenUsed/>
    <w:rsid w:val="00E4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918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25739745">
      <w:bodyDiv w:val="1"/>
      <w:marLeft w:val="0"/>
      <w:marRight w:val="0"/>
      <w:marTop w:val="0"/>
      <w:marBottom w:val="0"/>
      <w:divBdr>
        <w:top w:val="none" w:sz="0" w:space="0" w:color="auto"/>
        <w:left w:val="none" w:sz="0" w:space="0" w:color="auto"/>
        <w:bottom w:val="none" w:sz="0" w:space="0" w:color="auto"/>
        <w:right w:val="none" w:sz="0" w:space="0" w:color="auto"/>
      </w:divBdr>
      <w:divsChild>
        <w:div w:id="885024999">
          <w:marLeft w:val="0"/>
          <w:marRight w:val="0"/>
          <w:marTop w:val="0"/>
          <w:marBottom w:val="0"/>
          <w:divBdr>
            <w:top w:val="none" w:sz="0" w:space="0" w:color="auto"/>
            <w:left w:val="none" w:sz="0" w:space="0" w:color="auto"/>
            <w:bottom w:val="none" w:sz="0" w:space="0" w:color="auto"/>
            <w:right w:val="none" w:sz="0" w:space="0" w:color="auto"/>
          </w:divBdr>
          <w:divsChild>
            <w:div w:id="177620121">
              <w:marLeft w:val="0"/>
              <w:marRight w:val="0"/>
              <w:marTop w:val="0"/>
              <w:marBottom w:val="0"/>
              <w:divBdr>
                <w:top w:val="none" w:sz="0" w:space="0" w:color="auto"/>
                <w:left w:val="none" w:sz="0" w:space="0" w:color="auto"/>
                <w:bottom w:val="none" w:sz="0" w:space="0" w:color="auto"/>
                <w:right w:val="none" w:sz="0" w:space="0" w:color="auto"/>
              </w:divBdr>
              <w:divsChild>
                <w:div w:id="1023508399">
                  <w:marLeft w:val="0"/>
                  <w:marRight w:val="0"/>
                  <w:marTop w:val="0"/>
                  <w:marBottom w:val="0"/>
                  <w:divBdr>
                    <w:top w:val="none" w:sz="0" w:space="0" w:color="auto"/>
                    <w:left w:val="none" w:sz="0" w:space="0" w:color="auto"/>
                    <w:bottom w:val="none" w:sz="0" w:space="0" w:color="auto"/>
                    <w:right w:val="none" w:sz="0" w:space="0" w:color="auto"/>
                  </w:divBdr>
                  <w:divsChild>
                    <w:div w:id="903492673">
                      <w:marLeft w:val="0"/>
                      <w:marRight w:val="0"/>
                      <w:marTop w:val="0"/>
                      <w:marBottom w:val="0"/>
                      <w:divBdr>
                        <w:top w:val="none" w:sz="0" w:space="0" w:color="auto"/>
                        <w:left w:val="none" w:sz="0" w:space="0" w:color="auto"/>
                        <w:bottom w:val="none" w:sz="0" w:space="0" w:color="auto"/>
                        <w:right w:val="none" w:sz="0" w:space="0" w:color="auto"/>
                      </w:divBdr>
                      <w:divsChild>
                        <w:div w:id="1112743736">
                          <w:marLeft w:val="0"/>
                          <w:marRight w:val="0"/>
                          <w:marTop w:val="0"/>
                          <w:marBottom w:val="0"/>
                          <w:divBdr>
                            <w:top w:val="none" w:sz="0" w:space="0" w:color="auto"/>
                            <w:left w:val="none" w:sz="0" w:space="0" w:color="auto"/>
                            <w:bottom w:val="none" w:sz="0" w:space="0" w:color="auto"/>
                            <w:right w:val="none" w:sz="0" w:space="0" w:color="auto"/>
                          </w:divBdr>
                          <w:divsChild>
                            <w:div w:id="103157506">
                              <w:marLeft w:val="0"/>
                              <w:marRight w:val="0"/>
                              <w:marTop w:val="0"/>
                              <w:marBottom w:val="0"/>
                              <w:divBdr>
                                <w:top w:val="none" w:sz="0" w:space="0" w:color="auto"/>
                                <w:left w:val="none" w:sz="0" w:space="0" w:color="auto"/>
                                <w:bottom w:val="none" w:sz="0" w:space="0" w:color="auto"/>
                                <w:right w:val="none" w:sz="0" w:space="0" w:color="auto"/>
                              </w:divBdr>
                              <w:divsChild>
                                <w:div w:id="1885680153">
                                  <w:marLeft w:val="0"/>
                                  <w:marRight w:val="0"/>
                                  <w:marTop w:val="0"/>
                                  <w:marBottom w:val="0"/>
                                  <w:divBdr>
                                    <w:top w:val="none" w:sz="0" w:space="0" w:color="auto"/>
                                    <w:left w:val="none" w:sz="0" w:space="0" w:color="auto"/>
                                    <w:bottom w:val="none" w:sz="0" w:space="0" w:color="auto"/>
                                    <w:right w:val="none" w:sz="0" w:space="0" w:color="auto"/>
                                  </w:divBdr>
                                  <w:divsChild>
                                    <w:div w:id="1729457843">
                                      <w:marLeft w:val="0"/>
                                      <w:marRight w:val="0"/>
                                      <w:marTop w:val="0"/>
                                      <w:marBottom w:val="0"/>
                                      <w:divBdr>
                                        <w:top w:val="none" w:sz="0" w:space="0" w:color="auto"/>
                                        <w:left w:val="none" w:sz="0" w:space="0" w:color="auto"/>
                                        <w:bottom w:val="none" w:sz="0" w:space="0" w:color="auto"/>
                                        <w:right w:val="none" w:sz="0" w:space="0" w:color="auto"/>
                                      </w:divBdr>
                                      <w:divsChild>
                                        <w:div w:id="1940482748">
                                          <w:marLeft w:val="0"/>
                                          <w:marRight w:val="0"/>
                                          <w:marTop w:val="0"/>
                                          <w:marBottom w:val="0"/>
                                          <w:divBdr>
                                            <w:top w:val="none" w:sz="0" w:space="0" w:color="auto"/>
                                            <w:left w:val="none" w:sz="0" w:space="0" w:color="auto"/>
                                            <w:bottom w:val="none" w:sz="0" w:space="0" w:color="auto"/>
                                            <w:right w:val="none" w:sz="0" w:space="0" w:color="auto"/>
                                          </w:divBdr>
                                          <w:divsChild>
                                            <w:div w:id="1484541543">
                                              <w:marLeft w:val="0"/>
                                              <w:marRight w:val="0"/>
                                              <w:marTop w:val="0"/>
                                              <w:marBottom w:val="0"/>
                                              <w:divBdr>
                                                <w:top w:val="none" w:sz="0" w:space="0" w:color="auto"/>
                                                <w:left w:val="none" w:sz="0" w:space="0" w:color="auto"/>
                                                <w:bottom w:val="none" w:sz="0" w:space="0" w:color="auto"/>
                                                <w:right w:val="none" w:sz="0" w:space="0" w:color="auto"/>
                                              </w:divBdr>
                                              <w:divsChild>
                                                <w:div w:id="1453209716">
                                                  <w:marLeft w:val="0"/>
                                                  <w:marRight w:val="0"/>
                                                  <w:marTop w:val="0"/>
                                                  <w:marBottom w:val="0"/>
                                                  <w:divBdr>
                                                    <w:top w:val="none" w:sz="0" w:space="0" w:color="auto"/>
                                                    <w:left w:val="none" w:sz="0" w:space="0" w:color="auto"/>
                                                    <w:bottom w:val="none" w:sz="0" w:space="0" w:color="auto"/>
                                                    <w:right w:val="none" w:sz="0" w:space="0" w:color="auto"/>
                                                  </w:divBdr>
                                                  <w:divsChild>
                                                    <w:div w:id="1034311638">
                                                      <w:marLeft w:val="0"/>
                                                      <w:marRight w:val="0"/>
                                                      <w:marTop w:val="0"/>
                                                      <w:marBottom w:val="0"/>
                                                      <w:divBdr>
                                                        <w:top w:val="none" w:sz="0" w:space="0" w:color="auto"/>
                                                        <w:left w:val="none" w:sz="0" w:space="0" w:color="auto"/>
                                                        <w:bottom w:val="none" w:sz="0" w:space="0" w:color="auto"/>
                                                        <w:right w:val="none" w:sz="0" w:space="0" w:color="auto"/>
                                                      </w:divBdr>
                                                      <w:divsChild>
                                                        <w:div w:id="1092241014">
                                                          <w:marLeft w:val="0"/>
                                                          <w:marRight w:val="0"/>
                                                          <w:marTop w:val="0"/>
                                                          <w:marBottom w:val="0"/>
                                                          <w:divBdr>
                                                            <w:top w:val="none" w:sz="0" w:space="0" w:color="auto"/>
                                                            <w:left w:val="none" w:sz="0" w:space="0" w:color="auto"/>
                                                            <w:bottom w:val="none" w:sz="0" w:space="0" w:color="auto"/>
                                                            <w:right w:val="none" w:sz="0" w:space="0" w:color="auto"/>
                                                          </w:divBdr>
                                                          <w:divsChild>
                                                            <w:div w:id="834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518998">
                                  <w:marLeft w:val="0"/>
                                  <w:marRight w:val="0"/>
                                  <w:marTop w:val="0"/>
                                  <w:marBottom w:val="0"/>
                                  <w:divBdr>
                                    <w:top w:val="none" w:sz="0" w:space="0" w:color="auto"/>
                                    <w:left w:val="none" w:sz="0" w:space="0" w:color="auto"/>
                                    <w:bottom w:val="none" w:sz="0" w:space="0" w:color="auto"/>
                                    <w:right w:val="none" w:sz="0" w:space="0" w:color="auto"/>
                                  </w:divBdr>
                                  <w:divsChild>
                                    <w:div w:id="633371975">
                                      <w:marLeft w:val="0"/>
                                      <w:marRight w:val="0"/>
                                      <w:marTop w:val="0"/>
                                      <w:marBottom w:val="0"/>
                                      <w:divBdr>
                                        <w:top w:val="none" w:sz="0" w:space="0" w:color="auto"/>
                                        <w:left w:val="none" w:sz="0" w:space="0" w:color="auto"/>
                                        <w:bottom w:val="none" w:sz="0" w:space="0" w:color="auto"/>
                                        <w:right w:val="none" w:sz="0" w:space="0" w:color="auto"/>
                                      </w:divBdr>
                                      <w:divsChild>
                                        <w:div w:id="2022656410">
                                          <w:marLeft w:val="0"/>
                                          <w:marRight w:val="0"/>
                                          <w:marTop w:val="0"/>
                                          <w:marBottom w:val="0"/>
                                          <w:divBdr>
                                            <w:top w:val="none" w:sz="0" w:space="0" w:color="auto"/>
                                            <w:left w:val="none" w:sz="0" w:space="0" w:color="auto"/>
                                            <w:bottom w:val="none" w:sz="0" w:space="0" w:color="auto"/>
                                            <w:right w:val="none" w:sz="0" w:space="0" w:color="auto"/>
                                          </w:divBdr>
                                          <w:divsChild>
                                            <w:div w:id="2041123854">
                                              <w:marLeft w:val="0"/>
                                              <w:marRight w:val="0"/>
                                              <w:marTop w:val="0"/>
                                              <w:marBottom w:val="0"/>
                                              <w:divBdr>
                                                <w:top w:val="none" w:sz="0" w:space="0" w:color="auto"/>
                                                <w:left w:val="none" w:sz="0" w:space="0" w:color="auto"/>
                                                <w:bottom w:val="none" w:sz="0" w:space="0" w:color="auto"/>
                                                <w:right w:val="none" w:sz="0" w:space="0" w:color="auto"/>
                                              </w:divBdr>
                                              <w:divsChild>
                                                <w:div w:id="1787770250">
                                                  <w:marLeft w:val="0"/>
                                                  <w:marRight w:val="0"/>
                                                  <w:marTop w:val="0"/>
                                                  <w:marBottom w:val="0"/>
                                                  <w:divBdr>
                                                    <w:top w:val="none" w:sz="0" w:space="0" w:color="auto"/>
                                                    <w:left w:val="none" w:sz="0" w:space="0" w:color="auto"/>
                                                    <w:bottom w:val="none" w:sz="0" w:space="0" w:color="auto"/>
                                                    <w:right w:val="none" w:sz="0" w:space="0" w:color="auto"/>
                                                  </w:divBdr>
                                                  <w:divsChild>
                                                    <w:div w:id="1418595865">
                                                      <w:marLeft w:val="0"/>
                                                      <w:marRight w:val="0"/>
                                                      <w:marTop w:val="0"/>
                                                      <w:marBottom w:val="0"/>
                                                      <w:divBdr>
                                                        <w:top w:val="none" w:sz="0" w:space="0" w:color="auto"/>
                                                        <w:left w:val="none" w:sz="0" w:space="0" w:color="auto"/>
                                                        <w:bottom w:val="none" w:sz="0" w:space="0" w:color="auto"/>
                                                        <w:right w:val="none" w:sz="0" w:space="0" w:color="auto"/>
                                                      </w:divBdr>
                                                      <w:divsChild>
                                                        <w:div w:id="1447970937">
                                                          <w:marLeft w:val="0"/>
                                                          <w:marRight w:val="0"/>
                                                          <w:marTop w:val="0"/>
                                                          <w:marBottom w:val="0"/>
                                                          <w:divBdr>
                                                            <w:top w:val="none" w:sz="0" w:space="0" w:color="auto"/>
                                                            <w:left w:val="none" w:sz="0" w:space="0" w:color="auto"/>
                                                            <w:bottom w:val="none" w:sz="0" w:space="0" w:color="auto"/>
                                                            <w:right w:val="none" w:sz="0" w:space="0" w:color="auto"/>
                                                          </w:divBdr>
                                                          <w:divsChild>
                                                            <w:div w:id="1435247537">
                                                              <w:marLeft w:val="0"/>
                                                              <w:marRight w:val="0"/>
                                                              <w:marTop w:val="0"/>
                                                              <w:marBottom w:val="0"/>
                                                              <w:divBdr>
                                                                <w:top w:val="none" w:sz="0" w:space="0" w:color="auto"/>
                                                                <w:left w:val="none" w:sz="0" w:space="0" w:color="auto"/>
                                                                <w:bottom w:val="none" w:sz="0" w:space="0" w:color="auto"/>
                                                                <w:right w:val="none" w:sz="0" w:space="0" w:color="auto"/>
                                                              </w:divBdr>
                                                              <w:divsChild>
                                                                <w:div w:id="1032417820">
                                                                  <w:marLeft w:val="0"/>
                                                                  <w:marRight w:val="0"/>
                                                                  <w:marTop w:val="0"/>
                                                                  <w:marBottom w:val="0"/>
                                                                  <w:divBdr>
                                                                    <w:top w:val="none" w:sz="0" w:space="0" w:color="auto"/>
                                                                    <w:left w:val="none" w:sz="0" w:space="0" w:color="auto"/>
                                                                    <w:bottom w:val="none" w:sz="0" w:space="0" w:color="auto"/>
                                                                    <w:right w:val="none" w:sz="0" w:space="0" w:color="auto"/>
                                                                  </w:divBdr>
                                                                  <w:divsChild>
                                                                    <w:div w:id="2138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78626">
                                      <w:marLeft w:val="0"/>
                                      <w:marRight w:val="0"/>
                                      <w:marTop w:val="0"/>
                                      <w:marBottom w:val="0"/>
                                      <w:divBdr>
                                        <w:top w:val="none" w:sz="0" w:space="0" w:color="auto"/>
                                        <w:left w:val="none" w:sz="0" w:space="0" w:color="auto"/>
                                        <w:bottom w:val="none" w:sz="0" w:space="0" w:color="auto"/>
                                        <w:right w:val="none" w:sz="0" w:space="0" w:color="auto"/>
                                      </w:divBdr>
                                      <w:divsChild>
                                        <w:div w:id="1634093191">
                                          <w:marLeft w:val="0"/>
                                          <w:marRight w:val="0"/>
                                          <w:marTop w:val="0"/>
                                          <w:marBottom w:val="0"/>
                                          <w:divBdr>
                                            <w:top w:val="none" w:sz="0" w:space="0" w:color="auto"/>
                                            <w:left w:val="none" w:sz="0" w:space="0" w:color="auto"/>
                                            <w:bottom w:val="none" w:sz="0" w:space="0" w:color="auto"/>
                                            <w:right w:val="none" w:sz="0" w:space="0" w:color="auto"/>
                                          </w:divBdr>
                                          <w:divsChild>
                                            <w:div w:id="1724213168">
                                              <w:marLeft w:val="0"/>
                                              <w:marRight w:val="0"/>
                                              <w:marTop w:val="0"/>
                                              <w:marBottom w:val="0"/>
                                              <w:divBdr>
                                                <w:top w:val="none" w:sz="0" w:space="0" w:color="auto"/>
                                                <w:left w:val="none" w:sz="0" w:space="0" w:color="auto"/>
                                                <w:bottom w:val="none" w:sz="0" w:space="0" w:color="auto"/>
                                                <w:right w:val="none" w:sz="0" w:space="0" w:color="auto"/>
                                              </w:divBdr>
                                              <w:divsChild>
                                                <w:div w:id="9012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74001">
          <w:marLeft w:val="0"/>
          <w:marRight w:val="0"/>
          <w:marTop w:val="0"/>
          <w:marBottom w:val="0"/>
          <w:divBdr>
            <w:top w:val="none" w:sz="0" w:space="0" w:color="auto"/>
            <w:left w:val="none" w:sz="0" w:space="0" w:color="auto"/>
            <w:bottom w:val="none" w:sz="0" w:space="0" w:color="auto"/>
            <w:right w:val="none" w:sz="0" w:space="0" w:color="auto"/>
          </w:divBdr>
          <w:divsChild>
            <w:div w:id="8916906">
              <w:marLeft w:val="0"/>
              <w:marRight w:val="0"/>
              <w:marTop w:val="0"/>
              <w:marBottom w:val="0"/>
              <w:divBdr>
                <w:top w:val="none" w:sz="0" w:space="0" w:color="auto"/>
                <w:left w:val="none" w:sz="0" w:space="0" w:color="auto"/>
                <w:bottom w:val="none" w:sz="0" w:space="0" w:color="auto"/>
                <w:right w:val="none" w:sz="0" w:space="0" w:color="auto"/>
              </w:divBdr>
              <w:divsChild>
                <w:div w:id="2113620832">
                  <w:marLeft w:val="0"/>
                  <w:marRight w:val="0"/>
                  <w:marTop w:val="0"/>
                  <w:marBottom w:val="0"/>
                  <w:divBdr>
                    <w:top w:val="none" w:sz="0" w:space="0" w:color="auto"/>
                    <w:left w:val="none" w:sz="0" w:space="0" w:color="auto"/>
                    <w:bottom w:val="none" w:sz="0" w:space="0" w:color="auto"/>
                    <w:right w:val="none" w:sz="0" w:space="0" w:color="auto"/>
                  </w:divBdr>
                </w:div>
                <w:div w:id="8473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2528">
      <w:bodyDiv w:val="1"/>
      <w:marLeft w:val="0"/>
      <w:marRight w:val="0"/>
      <w:marTop w:val="0"/>
      <w:marBottom w:val="0"/>
      <w:divBdr>
        <w:top w:val="none" w:sz="0" w:space="0" w:color="auto"/>
        <w:left w:val="none" w:sz="0" w:space="0" w:color="auto"/>
        <w:bottom w:val="none" w:sz="0" w:space="0" w:color="auto"/>
        <w:right w:val="none" w:sz="0" w:space="0" w:color="auto"/>
      </w:divBdr>
      <w:divsChild>
        <w:div w:id="595678520">
          <w:marLeft w:val="0"/>
          <w:marRight w:val="0"/>
          <w:marTop w:val="0"/>
          <w:marBottom w:val="0"/>
          <w:divBdr>
            <w:top w:val="none" w:sz="0" w:space="0" w:color="auto"/>
            <w:left w:val="none" w:sz="0" w:space="0" w:color="auto"/>
            <w:bottom w:val="none" w:sz="0" w:space="0" w:color="auto"/>
            <w:right w:val="none" w:sz="0" w:space="0" w:color="auto"/>
          </w:divBdr>
          <w:divsChild>
            <w:div w:id="1619486651">
              <w:marLeft w:val="0"/>
              <w:marRight w:val="0"/>
              <w:marTop w:val="0"/>
              <w:marBottom w:val="0"/>
              <w:divBdr>
                <w:top w:val="none" w:sz="0" w:space="0" w:color="auto"/>
                <w:left w:val="none" w:sz="0" w:space="0" w:color="auto"/>
                <w:bottom w:val="none" w:sz="0" w:space="0" w:color="auto"/>
                <w:right w:val="none" w:sz="0" w:space="0" w:color="auto"/>
              </w:divBdr>
              <w:divsChild>
                <w:div w:id="827406953">
                  <w:marLeft w:val="0"/>
                  <w:marRight w:val="0"/>
                  <w:marTop w:val="0"/>
                  <w:marBottom w:val="0"/>
                  <w:divBdr>
                    <w:top w:val="none" w:sz="0" w:space="0" w:color="auto"/>
                    <w:left w:val="none" w:sz="0" w:space="0" w:color="auto"/>
                    <w:bottom w:val="none" w:sz="0" w:space="0" w:color="auto"/>
                    <w:right w:val="none" w:sz="0" w:space="0" w:color="auto"/>
                  </w:divBdr>
                  <w:divsChild>
                    <w:div w:id="1899245242">
                      <w:marLeft w:val="0"/>
                      <w:marRight w:val="0"/>
                      <w:marTop w:val="0"/>
                      <w:marBottom w:val="0"/>
                      <w:divBdr>
                        <w:top w:val="none" w:sz="0" w:space="0" w:color="auto"/>
                        <w:left w:val="none" w:sz="0" w:space="0" w:color="auto"/>
                        <w:bottom w:val="none" w:sz="0" w:space="0" w:color="auto"/>
                        <w:right w:val="none" w:sz="0" w:space="0" w:color="auto"/>
                      </w:divBdr>
                      <w:divsChild>
                        <w:div w:id="987322580">
                          <w:marLeft w:val="0"/>
                          <w:marRight w:val="0"/>
                          <w:marTop w:val="0"/>
                          <w:marBottom w:val="0"/>
                          <w:divBdr>
                            <w:top w:val="none" w:sz="0" w:space="0" w:color="auto"/>
                            <w:left w:val="none" w:sz="0" w:space="0" w:color="auto"/>
                            <w:bottom w:val="none" w:sz="0" w:space="0" w:color="auto"/>
                            <w:right w:val="none" w:sz="0" w:space="0" w:color="auto"/>
                          </w:divBdr>
                          <w:divsChild>
                            <w:div w:id="1321888547">
                              <w:marLeft w:val="0"/>
                              <w:marRight w:val="0"/>
                              <w:marTop w:val="0"/>
                              <w:marBottom w:val="0"/>
                              <w:divBdr>
                                <w:top w:val="none" w:sz="0" w:space="0" w:color="auto"/>
                                <w:left w:val="none" w:sz="0" w:space="0" w:color="auto"/>
                                <w:bottom w:val="none" w:sz="0" w:space="0" w:color="auto"/>
                                <w:right w:val="none" w:sz="0" w:space="0" w:color="auto"/>
                              </w:divBdr>
                              <w:divsChild>
                                <w:div w:id="222722741">
                                  <w:marLeft w:val="0"/>
                                  <w:marRight w:val="0"/>
                                  <w:marTop w:val="0"/>
                                  <w:marBottom w:val="0"/>
                                  <w:divBdr>
                                    <w:top w:val="none" w:sz="0" w:space="0" w:color="auto"/>
                                    <w:left w:val="none" w:sz="0" w:space="0" w:color="auto"/>
                                    <w:bottom w:val="none" w:sz="0" w:space="0" w:color="auto"/>
                                    <w:right w:val="none" w:sz="0" w:space="0" w:color="auto"/>
                                  </w:divBdr>
                                  <w:divsChild>
                                    <w:div w:id="777141096">
                                      <w:marLeft w:val="0"/>
                                      <w:marRight w:val="0"/>
                                      <w:marTop w:val="0"/>
                                      <w:marBottom w:val="0"/>
                                      <w:divBdr>
                                        <w:top w:val="none" w:sz="0" w:space="0" w:color="auto"/>
                                        <w:left w:val="none" w:sz="0" w:space="0" w:color="auto"/>
                                        <w:bottom w:val="none" w:sz="0" w:space="0" w:color="auto"/>
                                        <w:right w:val="none" w:sz="0" w:space="0" w:color="auto"/>
                                      </w:divBdr>
                                      <w:divsChild>
                                        <w:div w:id="1538543593">
                                          <w:marLeft w:val="0"/>
                                          <w:marRight w:val="0"/>
                                          <w:marTop w:val="0"/>
                                          <w:marBottom w:val="0"/>
                                          <w:divBdr>
                                            <w:top w:val="none" w:sz="0" w:space="0" w:color="auto"/>
                                            <w:left w:val="none" w:sz="0" w:space="0" w:color="auto"/>
                                            <w:bottom w:val="none" w:sz="0" w:space="0" w:color="auto"/>
                                            <w:right w:val="none" w:sz="0" w:space="0" w:color="auto"/>
                                          </w:divBdr>
                                          <w:divsChild>
                                            <w:div w:id="584611530">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866093895">
                                                      <w:marLeft w:val="0"/>
                                                      <w:marRight w:val="0"/>
                                                      <w:marTop w:val="0"/>
                                                      <w:marBottom w:val="0"/>
                                                      <w:divBdr>
                                                        <w:top w:val="none" w:sz="0" w:space="0" w:color="auto"/>
                                                        <w:left w:val="none" w:sz="0" w:space="0" w:color="auto"/>
                                                        <w:bottom w:val="none" w:sz="0" w:space="0" w:color="auto"/>
                                                        <w:right w:val="none" w:sz="0" w:space="0" w:color="auto"/>
                                                      </w:divBdr>
                                                      <w:divsChild>
                                                        <w:div w:id="1273396406">
                                                          <w:marLeft w:val="0"/>
                                                          <w:marRight w:val="0"/>
                                                          <w:marTop w:val="0"/>
                                                          <w:marBottom w:val="0"/>
                                                          <w:divBdr>
                                                            <w:top w:val="none" w:sz="0" w:space="0" w:color="auto"/>
                                                            <w:left w:val="none" w:sz="0" w:space="0" w:color="auto"/>
                                                            <w:bottom w:val="none" w:sz="0" w:space="0" w:color="auto"/>
                                                            <w:right w:val="none" w:sz="0" w:space="0" w:color="auto"/>
                                                          </w:divBdr>
                                                          <w:divsChild>
                                                            <w:div w:id="7180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13221">
                                  <w:marLeft w:val="0"/>
                                  <w:marRight w:val="0"/>
                                  <w:marTop w:val="0"/>
                                  <w:marBottom w:val="0"/>
                                  <w:divBdr>
                                    <w:top w:val="none" w:sz="0" w:space="0" w:color="auto"/>
                                    <w:left w:val="none" w:sz="0" w:space="0" w:color="auto"/>
                                    <w:bottom w:val="none" w:sz="0" w:space="0" w:color="auto"/>
                                    <w:right w:val="none" w:sz="0" w:space="0" w:color="auto"/>
                                  </w:divBdr>
                                  <w:divsChild>
                                    <w:div w:id="2077632238">
                                      <w:marLeft w:val="0"/>
                                      <w:marRight w:val="0"/>
                                      <w:marTop w:val="0"/>
                                      <w:marBottom w:val="0"/>
                                      <w:divBdr>
                                        <w:top w:val="none" w:sz="0" w:space="0" w:color="auto"/>
                                        <w:left w:val="none" w:sz="0" w:space="0" w:color="auto"/>
                                        <w:bottom w:val="none" w:sz="0" w:space="0" w:color="auto"/>
                                        <w:right w:val="none" w:sz="0" w:space="0" w:color="auto"/>
                                      </w:divBdr>
                                      <w:divsChild>
                                        <w:div w:id="1800608880">
                                          <w:marLeft w:val="0"/>
                                          <w:marRight w:val="0"/>
                                          <w:marTop w:val="0"/>
                                          <w:marBottom w:val="0"/>
                                          <w:divBdr>
                                            <w:top w:val="none" w:sz="0" w:space="0" w:color="auto"/>
                                            <w:left w:val="none" w:sz="0" w:space="0" w:color="auto"/>
                                            <w:bottom w:val="none" w:sz="0" w:space="0" w:color="auto"/>
                                            <w:right w:val="none" w:sz="0" w:space="0" w:color="auto"/>
                                          </w:divBdr>
                                          <w:divsChild>
                                            <w:div w:id="1705666293">
                                              <w:marLeft w:val="0"/>
                                              <w:marRight w:val="0"/>
                                              <w:marTop w:val="0"/>
                                              <w:marBottom w:val="0"/>
                                              <w:divBdr>
                                                <w:top w:val="none" w:sz="0" w:space="0" w:color="auto"/>
                                                <w:left w:val="none" w:sz="0" w:space="0" w:color="auto"/>
                                                <w:bottom w:val="none" w:sz="0" w:space="0" w:color="auto"/>
                                                <w:right w:val="none" w:sz="0" w:space="0" w:color="auto"/>
                                              </w:divBdr>
                                              <w:divsChild>
                                                <w:div w:id="746148655">
                                                  <w:marLeft w:val="0"/>
                                                  <w:marRight w:val="0"/>
                                                  <w:marTop w:val="0"/>
                                                  <w:marBottom w:val="0"/>
                                                  <w:divBdr>
                                                    <w:top w:val="none" w:sz="0" w:space="0" w:color="auto"/>
                                                    <w:left w:val="none" w:sz="0" w:space="0" w:color="auto"/>
                                                    <w:bottom w:val="none" w:sz="0" w:space="0" w:color="auto"/>
                                                    <w:right w:val="none" w:sz="0" w:space="0" w:color="auto"/>
                                                  </w:divBdr>
                                                  <w:divsChild>
                                                    <w:div w:id="813718319">
                                                      <w:marLeft w:val="0"/>
                                                      <w:marRight w:val="0"/>
                                                      <w:marTop w:val="0"/>
                                                      <w:marBottom w:val="0"/>
                                                      <w:divBdr>
                                                        <w:top w:val="none" w:sz="0" w:space="0" w:color="auto"/>
                                                        <w:left w:val="none" w:sz="0" w:space="0" w:color="auto"/>
                                                        <w:bottom w:val="none" w:sz="0" w:space="0" w:color="auto"/>
                                                        <w:right w:val="none" w:sz="0" w:space="0" w:color="auto"/>
                                                      </w:divBdr>
                                                      <w:divsChild>
                                                        <w:div w:id="1354310233">
                                                          <w:marLeft w:val="0"/>
                                                          <w:marRight w:val="0"/>
                                                          <w:marTop w:val="0"/>
                                                          <w:marBottom w:val="0"/>
                                                          <w:divBdr>
                                                            <w:top w:val="none" w:sz="0" w:space="0" w:color="auto"/>
                                                            <w:left w:val="none" w:sz="0" w:space="0" w:color="auto"/>
                                                            <w:bottom w:val="none" w:sz="0" w:space="0" w:color="auto"/>
                                                            <w:right w:val="none" w:sz="0" w:space="0" w:color="auto"/>
                                                          </w:divBdr>
                                                          <w:divsChild>
                                                            <w:div w:id="124368397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753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650712">
                                      <w:marLeft w:val="0"/>
                                      <w:marRight w:val="0"/>
                                      <w:marTop w:val="0"/>
                                      <w:marBottom w:val="0"/>
                                      <w:divBdr>
                                        <w:top w:val="none" w:sz="0" w:space="0" w:color="auto"/>
                                        <w:left w:val="none" w:sz="0" w:space="0" w:color="auto"/>
                                        <w:bottom w:val="none" w:sz="0" w:space="0" w:color="auto"/>
                                        <w:right w:val="none" w:sz="0" w:space="0" w:color="auto"/>
                                      </w:divBdr>
                                      <w:divsChild>
                                        <w:div w:id="776754371">
                                          <w:marLeft w:val="0"/>
                                          <w:marRight w:val="0"/>
                                          <w:marTop w:val="0"/>
                                          <w:marBottom w:val="0"/>
                                          <w:divBdr>
                                            <w:top w:val="none" w:sz="0" w:space="0" w:color="auto"/>
                                            <w:left w:val="none" w:sz="0" w:space="0" w:color="auto"/>
                                            <w:bottom w:val="none" w:sz="0" w:space="0" w:color="auto"/>
                                            <w:right w:val="none" w:sz="0" w:space="0" w:color="auto"/>
                                          </w:divBdr>
                                          <w:divsChild>
                                            <w:div w:id="619654905">
                                              <w:marLeft w:val="0"/>
                                              <w:marRight w:val="0"/>
                                              <w:marTop w:val="0"/>
                                              <w:marBottom w:val="0"/>
                                              <w:divBdr>
                                                <w:top w:val="none" w:sz="0" w:space="0" w:color="auto"/>
                                                <w:left w:val="none" w:sz="0" w:space="0" w:color="auto"/>
                                                <w:bottom w:val="none" w:sz="0" w:space="0" w:color="auto"/>
                                                <w:right w:val="none" w:sz="0" w:space="0" w:color="auto"/>
                                              </w:divBdr>
                                              <w:divsChild>
                                                <w:div w:id="21070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27802">
          <w:marLeft w:val="0"/>
          <w:marRight w:val="0"/>
          <w:marTop w:val="0"/>
          <w:marBottom w:val="0"/>
          <w:divBdr>
            <w:top w:val="none" w:sz="0" w:space="0" w:color="auto"/>
            <w:left w:val="none" w:sz="0" w:space="0" w:color="auto"/>
            <w:bottom w:val="none" w:sz="0" w:space="0" w:color="auto"/>
            <w:right w:val="none" w:sz="0" w:space="0" w:color="auto"/>
          </w:divBdr>
          <w:divsChild>
            <w:div w:id="1032925797">
              <w:marLeft w:val="0"/>
              <w:marRight w:val="0"/>
              <w:marTop w:val="0"/>
              <w:marBottom w:val="0"/>
              <w:divBdr>
                <w:top w:val="none" w:sz="0" w:space="0" w:color="auto"/>
                <w:left w:val="none" w:sz="0" w:space="0" w:color="auto"/>
                <w:bottom w:val="none" w:sz="0" w:space="0" w:color="auto"/>
                <w:right w:val="none" w:sz="0" w:space="0" w:color="auto"/>
              </w:divBdr>
              <w:divsChild>
                <w:div w:id="1817800849">
                  <w:marLeft w:val="0"/>
                  <w:marRight w:val="0"/>
                  <w:marTop w:val="0"/>
                  <w:marBottom w:val="0"/>
                  <w:divBdr>
                    <w:top w:val="none" w:sz="0" w:space="0" w:color="auto"/>
                    <w:left w:val="none" w:sz="0" w:space="0" w:color="auto"/>
                    <w:bottom w:val="none" w:sz="0" w:space="0" w:color="auto"/>
                    <w:right w:val="none" w:sz="0" w:space="0" w:color="auto"/>
                  </w:divBdr>
                </w:div>
                <w:div w:id="6073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6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2026-01-21T10:01:00Z</cp:lastPrinted>
  <dcterms:created xsi:type="dcterms:W3CDTF">2026-03-19T12:05:00Z</dcterms:created>
  <dcterms:modified xsi:type="dcterms:W3CDTF">2026-03-19T12:05:00Z</dcterms:modified>
</cp:coreProperties>
</file>